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40" w:rsidRDefault="00421940" w:rsidP="00421940">
      <w:pPr>
        <w:pStyle w:val="a3"/>
        <w:rPr>
          <w:u w:val="single"/>
        </w:rPr>
      </w:pPr>
    </w:p>
    <w:p w:rsidR="00421940" w:rsidRDefault="00421940" w:rsidP="00421940">
      <w:pPr>
        <w:pStyle w:val="a3"/>
        <w:rPr>
          <w:u w:val="single"/>
        </w:rPr>
      </w:pPr>
      <w:r>
        <w:rPr>
          <w:u w:val="single"/>
        </w:rPr>
        <w:t xml:space="preserve"> Задания для 10 класса</w:t>
      </w:r>
    </w:p>
    <w:p w:rsidR="00421940" w:rsidRPr="00421940" w:rsidRDefault="00421940" w:rsidP="00421940">
      <w:pPr>
        <w:pStyle w:val="a3"/>
        <w:rPr>
          <w:b/>
          <w:u w:val="single"/>
        </w:rPr>
      </w:pPr>
      <w:r w:rsidRPr="00421940">
        <w:rPr>
          <w:b/>
          <w:u w:val="single"/>
        </w:rPr>
        <w:t>Русский язык</w:t>
      </w:r>
    </w:p>
    <w:p w:rsidR="00421940" w:rsidRDefault="00421940" w:rsidP="00421940">
      <w:pPr>
        <w:pStyle w:val="a3"/>
      </w:pPr>
      <w:r>
        <w:t>Параграф 58</w:t>
      </w:r>
      <w:r w:rsidRPr="00430EC5">
        <w:t>, таблиц</w:t>
      </w:r>
      <w:r>
        <w:t>а из справочника к №14. Упр. 312, 315. 316</w:t>
      </w:r>
      <w:r w:rsidRPr="00430EC5">
        <w:t>(устно</w:t>
      </w:r>
      <w:r>
        <w:t>,</w:t>
      </w:r>
      <w:r w:rsidRPr="00875C98">
        <w:t xml:space="preserve"> </w:t>
      </w:r>
      <w:r w:rsidRPr="00430EC5">
        <w:t>с объяснением</w:t>
      </w:r>
      <w:r>
        <w:t>)</w:t>
      </w:r>
    </w:p>
    <w:p w:rsidR="00421940" w:rsidRPr="00430EC5" w:rsidRDefault="00421940" w:rsidP="00421940">
      <w:pPr>
        <w:pStyle w:val="a3"/>
      </w:pPr>
      <w:r>
        <w:t>Готовимся к ЕГЭ – стр.292 – 294</w:t>
      </w:r>
      <w:r w:rsidRPr="00430EC5">
        <w:t xml:space="preserve"> (письменно</w:t>
      </w:r>
      <w:r>
        <w:t xml:space="preserve"> в формате теста</w:t>
      </w:r>
      <w:r w:rsidRPr="00430EC5">
        <w:t>)</w:t>
      </w:r>
      <w:r>
        <w:t>. Выполнить к 13.04.</w:t>
      </w:r>
    </w:p>
    <w:p w:rsidR="00421940" w:rsidRPr="00421940" w:rsidRDefault="00421940" w:rsidP="00421940">
      <w:pPr>
        <w:pStyle w:val="a3"/>
        <w:rPr>
          <w:b/>
          <w:u w:val="single"/>
        </w:rPr>
      </w:pPr>
      <w:r w:rsidRPr="00421940">
        <w:rPr>
          <w:b/>
          <w:u w:val="single"/>
        </w:rPr>
        <w:t xml:space="preserve"> Литература </w:t>
      </w:r>
    </w:p>
    <w:p w:rsidR="00421940" w:rsidRPr="00421940" w:rsidRDefault="00421940" w:rsidP="00421940">
      <w:pPr>
        <w:pStyle w:val="a3"/>
      </w:pPr>
      <w:r w:rsidRPr="00421940">
        <w:t xml:space="preserve">Л.Н. Толстой «Война и мир» Аналитическая работа с текстом (устно). </w:t>
      </w:r>
    </w:p>
    <w:p w:rsidR="00421940" w:rsidRDefault="00421940" w:rsidP="00421940">
      <w:pPr>
        <w:pStyle w:val="a3"/>
        <w:rPr>
          <w:u w:val="single"/>
        </w:rPr>
      </w:pPr>
      <w:r w:rsidRPr="008B7D64">
        <w:rPr>
          <w:rFonts w:ascii="Arial" w:eastAsia="Times New Roman" w:hAnsi="Arial" w:cs="Arial"/>
          <w:sz w:val="20"/>
          <w:szCs w:val="24"/>
          <w:lang w:eastAsia="ru-RU"/>
        </w:rPr>
        <w:t>Наташа Ростова в романе</w:t>
      </w:r>
      <w:r w:rsidRPr="008B7D64">
        <w:rPr>
          <w:rFonts w:ascii="Arial" w:eastAsia="Times New Roman" w:hAnsi="Arial" w:cs="Arial"/>
          <w:sz w:val="20"/>
          <w:szCs w:val="24"/>
          <w:lang w:eastAsia="ru-RU"/>
        </w:rPr>
        <w:br/>
        <w:t>      </w:t>
      </w:r>
      <w:r w:rsidRPr="008B7D64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Вопросы</w:t>
      </w:r>
      <w:r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 и задания для </w:t>
      </w:r>
      <w:r w:rsidRPr="008B7D64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 работы</w:t>
      </w:r>
      <w:r w:rsidRPr="008B7D64">
        <w:rPr>
          <w:rFonts w:ascii="Arial" w:eastAsia="Times New Roman" w:hAnsi="Arial" w:cs="Arial"/>
          <w:sz w:val="20"/>
          <w:szCs w:val="24"/>
          <w:lang w:eastAsia="ru-RU"/>
        </w:rPr>
        <w:br/>
      </w:r>
      <w:r w:rsidRPr="008B7D64">
        <w:rPr>
          <w:rFonts w:ascii="Arial" w:eastAsia="Times New Roman" w:hAnsi="Arial" w:cs="Arial"/>
          <w:b/>
          <w:sz w:val="20"/>
          <w:szCs w:val="24"/>
          <w:lang w:eastAsia="ru-RU"/>
        </w:rPr>
        <w:t>      </w:t>
      </w:r>
      <w:r w:rsidRPr="00421940">
        <w:rPr>
          <w:rFonts w:ascii="Arial" w:eastAsia="Times New Roman" w:hAnsi="Arial" w:cs="Arial"/>
          <w:b/>
          <w:sz w:val="18"/>
          <w:szCs w:val="24"/>
          <w:lang w:eastAsia="ru-RU"/>
        </w:rPr>
        <w:t>1.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t> Первое знакомство с Наташей (т. 1, ч. 1, гл. VIII, IX, X, XVI).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Сравните портреты Наташи, Сони, Веры</w:t>
      </w:r>
      <w:proofErr w:type="gram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.</w:t>
      </w:r>
      <w:proofErr w:type="gram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 xml:space="preserve"> (</w:t>
      </w:r>
      <w:proofErr w:type="gram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т</w:t>
      </w:r>
      <w:proofErr w:type="gram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>. 1, ч. 3, гл. II).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Сравните объяснения в любви Сони и Николая, Наташи и Бориса.            — Сопоставьте Наташу Ростову и княжну Марью. Что в них общего? (т. 1, ч. 1, гл. XXII, XXIII). Почему автор рисует их с любовью?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Почему автор сближает Соню и Лизу Болконскую по одной черте: Соня — кошечка, Лиза — «зверское, беличье выражение»?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Вспомните вечер в салоне А. П. </w:t>
      </w:r>
      <w:proofErr w:type="spell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Шерер</w:t>
      </w:r>
      <w:proofErr w:type="spell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>. Как там ведут себя героини?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</w:t>
      </w:r>
      <w:r w:rsidRPr="00421940">
        <w:rPr>
          <w:rFonts w:ascii="Arial" w:eastAsia="Times New Roman" w:hAnsi="Arial" w:cs="Arial"/>
          <w:b/>
          <w:sz w:val="18"/>
          <w:szCs w:val="24"/>
          <w:lang w:eastAsia="ru-RU"/>
        </w:rPr>
        <w:t>2.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t> Поведение Наташи во время возвращения Николая (т. 2, ч. 1, гл. I).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Сравните поведение Сони, Наташи и Веры.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      — Как раскрывает состояние Наташи фраза «Наташа </w:t>
      </w:r>
      <w:proofErr w:type="gram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сделалась</w:t>
      </w:r>
      <w:proofErr w:type="gram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 xml:space="preserve"> влюблена с самой той минуты, как она вошла на бал» (т. 2, ч. 1, гл. XII)?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      — Наблюдая за глаголами в сцене «Вечер у </w:t>
      </w:r>
      <w:proofErr w:type="spell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Йогеля</w:t>
      </w:r>
      <w:proofErr w:type="spell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>», расскажите о состоянии Наташи (т. 2, ч. 1, гл. XV).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      3. Наташа в </w:t>
      </w:r>
      <w:proofErr w:type="gramStart"/>
      <w:r w:rsidRPr="00421940">
        <w:rPr>
          <w:rFonts w:ascii="Arial" w:eastAsia="Times New Roman" w:hAnsi="Arial" w:cs="Arial"/>
          <w:sz w:val="18"/>
          <w:szCs w:val="24"/>
          <w:lang w:eastAsia="ru-RU"/>
        </w:rPr>
        <w:t>Отрадном</w:t>
      </w:r>
      <w:proofErr w:type="gramEnd"/>
      <w:r w:rsidRPr="00421940">
        <w:rPr>
          <w:rFonts w:ascii="Arial" w:eastAsia="Times New Roman" w:hAnsi="Arial" w:cs="Arial"/>
          <w:sz w:val="18"/>
          <w:szCs w:val="24"/>
          <w:lang w:eastAsia="ru-RU"/>
        </w:rPr>
        <w:t>. Лунная ночь (т. 2, ч. 3, гл. II).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Сравните поведение Сони и Наташи.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Что почувствовал в Наташе князь Андрей?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4. Первый бал Наташи (т. 2, ч. 3, гл. XV—XVII).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Чем привлекла Наташа князя Андрея?</w:t>
      </w:r>
      <w:r w:rsidRPr="00421940">
        <w:rPr>
          <w:rFonts w:ascii="Arial" w:eastAsia="Times New Roman" w:hAnsi="Arial" w:cs="Arial"/>
          <w:sz w:val="18"/>
          <w:szCs w:val="24"/>
          <w:lang w:eastAsia="ru-RU"/>
        </w:rPr>
        <w:br/>
        <w:t>      — Что он сумел в ней увидеть и почувствовать?</w:t>
      </w:r>
      <w:r w:rsidRPr="00421940">
        <w:rPr>
          <w:rFonts w:ascii="Arial" w:eastAsia="Times New Roman" w:hAnsi="Arial" w:cs="Arial"/>
          <w:sz w:val="20"/>
          <w:szCs w:val="24"/>
          <w:lang w:eastAsia="ru-RU"/>
        </w:rPr>
        <w:br/>
      </w:r>
      <w:r w:rsidRPr="008B7D64">
        <w:rPr>
          <w:rFonts w:ascii="Arial" w:eastAsia="Times New Roman" w:hAnsi="Arial" w:cs="Arial"/>
          <w:sz w:val="20"/>
          <w:szCs w:val="24"/>
          <w:lang w:eastAsia="ru-RU"/>
        </w:rPr>
        <w:t>      — Почему именно с ней связал Андрей свои надежды на будущее?</w:t>
      </w:r>
      <w:r w:rsidRPr="008B7D64">
        <w:rPr>
          <w:rFonts w:ascii="Arial" w:eastAsia="Times New Roman" w:hAnsi="Arial" w:cs="Arial"/>
          <w:sz w:val="20"/>
          <w:szCs w:val="24"/>
          <w:lang w:eastAsia="ru-RU"/>
        </w:rPr>
        <w:br/>
      </w:r>
      <w:r w:rsidRPr="004D1954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>
        <w:rPr>
          <w:u w:val="single"/>
        </w:rPr>
        <w:t>Выполнить к 13.04.</w:t>
      </w:r>
    </w:p>
    <w:p w:rsidR="00421940" w:rsidRDefault="00421940" w:rsidP="0042194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4D195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21940" w:rsidRDefault="00421940" w:rsidP="00421940">
      <w:pPr>
        <w:pStyle w:val="a3"/>
      </w:pPr>
    </w:p>
    <w:p w:rsidR="00421940" w:rsidRPr="002021BA" w:rsidRDefault="00421940" w:rsidP="00421940">
      <w:pPr>
        <w:pStyle w:val="a3"/>
        <w:rPr>
          <w:u w:val="single"/>
        </w:rPr>
      </w:pPr>
    </w:p>
    <w:p w:rsidR="005379EC" w:rsidRDefault="005379EC" w:rsidP="00421940">
      <w:pPr>
        <w:pStyle w:val="a3"/>
      </w:pPr>
    </w:p>
    <w:sectPr w:rsidR="005379EC" w:rsidSect="0042194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940"/>
    <w:rsid w:val="002931D3"/>
    <w:rsid w:val="002D5F12"/>
    <w:rsid w:val="00421940"/>
    <w:rsid w:val="0050368C"/>
    <w:rsid w:val="005379EC"/>
    <w:rsid w:val="00826CC3"/>
    <w:rsid w:val="0091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</dc:creator>
  <cp:lastModifiedBy>Ирина Семеновна</cp:lastModifiedBy>
  <cp:revision>3</cp:revision>
  <dcterms:created xsi:type="dcterms:W3CDTF">2020-04-09T07:33:00Z</dcterms:created>
  <dcterms:modified xsi:type="dcterms:W3CDTF">2020-04-09T07:47:00Z</dcterms:modified>
</cp:coreProperties>
</file>