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0D1997" w:rsidRPr="000D1997" w:rsidTr="000D1997">
        <w:tc>
          <w:tcPr>
            <w:tcW w:w="4786" w:type="dxa"/>
            <w:hideMark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0D1997">
              <w:rPr>
                <w:rFonts w:eastAsia="Times New Roman"/>
                <w:b/>
                <w:caps/>
                <w:szCs w:val="20"/>
              </w:rPr>
              <w:t>ПРОСВЕЩЕНИЯ</w:t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0D1997">
              <w:rPr>
                <w:rFonts w:eastAsia="Times New Roman"/>
                <w:b/>
                <w:szCs w:val="20"/>
              </w:rPr>
              <w:t>РОССИЙСКОЙ ФЕДЕРАЦИИ</w:t>
            </w:r>
            <w:r w:rsidRPr="000D1997">
              <w:rPr>
                <w:rFonts w:eastAsia="Times New Roman"/>
                <w:b/>
                <w:szCs w:val="20"/>
              </w:rPr>
              <w:br/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257" w:type="dxa"/>
            <w:hideMark/>
          </w:tcPr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0D1997" w:rsidRDefault="000D1997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6B3718" w:rsidRPr="000D1997" w:rsidRDefault="006B3718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0D1997" w:rsidRPr="000D1997" w:rsidRDefault="000D1997" w:rsidP="000D1997">
      <w:pPr>
        <w:keepNext/>
        <w:widowControl/>
        <w:autoSpaceDE/>
        <w:autoSpaceDN/>
        <w:adjustRightInd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20"/>
        </w:rPr>
      </w:pPr>
      <w:proofErr w:type="gramStart"/>
      <w:r w:rsidRPr="000D1997">
        <w:rPr>
          <w:rFonts w:eastAsia="Times New Roman"/>
          <w:b/>
          <w:spacing w:val="20"/>
          <w:sz w:val="36"/>
          <w:szCs w:val="20"/>
        </w:rPr>
        <w:t>П</w:t>
      </w:r>
      <w:proofErr w:type="gramEnd"/>
      <w:r w:rsidRPr="000D1997">
        <w:rPr>
          <w:rFonts w:eastAsia="Times New Roman"/>
          <w:b/>
          <w:spacing w:val="20"/>
          <w:sz w:val="36"/>
          <w:szCs w:val="20"/>
        </w:rPr>
        <w:t xml:space="preserve"> Р И К А З </w:t>
      </w:r>
    </w:p>
    <w:p w:rsidR="000D1997" w:rsidRPr="000D1997" w:rsidRDefault="000D1997" w:rsidP="000D1997">
      <w:pPr>
        <w:widowControl/>
        <w:autoSpaceDE/>
        <w:autoSpaceDN/>
        <w:adjustRightInd/>
        <w:spacing w:line="240" w:lineRule="atLeast"/>
        <w:jc w:val="center"/>
        <w:rPr>
          <w:rFonts w:ascii="JournalSans" w:eastAsia="Times New Roman" w:hAnsi="JournalSans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0D1997" w:rsidRPr="000D1997" w:rsidTr="000D1997">
        <w:tc>
          <w:tcPr>
            <w:tcW w:w="3969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0D1997"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 w:rsidRPr="000D1997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D1997">
              <w:rPr>
                <w:rFonts w:eastAsia="Times New Roman"/>
                <w:sz w:val="28"/>
                <w:szCs w:val="28"/>
              </w:rPr>
              <w:t> г.</w:t>
            </w: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  <w:p w:rsidR="00491E2C" w:rsidRDefault="00491E2C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ind w:right="49"/>
              <w:jc w:val="right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491E2C" w:rsidRPr="00DB10C7" w:rsidRDefault="00491E2C" w:rsidP="005C78A2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28051F" w:rsidRPr="0028051F" w:rsidRDefault="0028051F" w:rsidP="00491E2C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Cs w:val="0"/>
          <w:color w:val="000000"/>
          <w:sz w:val="28"/>
          <w:szCs w:val="28"/>
        </w:rPr>
        <w:t>О</w:t>
      </w:r>
      <w:r w:rsidR="00BD287F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б особенностях </w:t>
      </w:r>
      <w:r w:rsidRPr="0028051F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проведения государственной итоговой аттестации </w:t>
      </w:r>
      <w:r w:rsidR="00545102">
        <w:rPr>
          <w:rFonts w:ascii="Times New Roman" w:hAnsi="Times New Roman" w:cs="Times New Roman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Cs w:val="0"/>
          <w:color w:val="000000"/>
          <w:sz w:val="28"/>
          <w:szCs w:val="28"/>
        </w:rPr>
        <w:t>по образовательным программам основного общего образования в 2020 году</w:t>
      </w:r>
    </w:p>
    <w:p w:rsidR="0028051F" w:rsidRPr="0028051F" w:rsidRDefault="0028051F" w:rsidP="0028051F">
      <w:pPr>
        <w:pStyle w:val="ConsPlusTitle"/>
        <w:widowControl/>
        <w:jc w:val="both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CC36FB" w:rsidRPr="0028051F" w:rsidRDefault="00CC36FB" w:rsidP="00491E2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целях предотвращения распространения новой </w:t>
      </w:r>
      <w:proofErr w:type="spellStart"/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коронавирусной</w:t>
      </w:r>
      <w:proofErr w:type="spellEnd"/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а также</w:t>
      </w:r>
      <w:r w:rsidR="001A74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соответствии с частью 5 статьи 59 Федерального закона </w:t>
      </w:r>
      <w:r w:rsid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="006A456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30, ст. 4134), подпунктами 4.2.25 и 4.2.26 Положения о Министерстве просвещения Российской Федерации, утвержденного постановлением</w:t>
      </w:r>
      <w:proofErr w:type="gramEnd"/>
      <w:r w:rsidR="006A456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Правительства Российской Федерации от 28 июля 2018 г. № 884 (Собрание законодательства Российской Федерации, 2018, № 32, ст. 5343; 2019, </w:t>
      </w:r>
      <w:r w:rsidR="006A456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51, ст.7631), подпунктами 5.2.7 и 5.2.8 Положения о Федеральной службе по надзору </w:t>
      </w:r>
      <w:r w:rsid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</w:t>
      </w:r>
      <w:proofErr w:type="gramEnd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2019, № 51, ст. 7643),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EB5DA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</w:t>
      </w:r>
      <w:proofErr w:type="gramStart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proofErr w:type="gramEnd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 и к а з ы в а е м:</w:t>
      </w:r>
    </w:p>
    <w:p w:rsidR="006A456B" w:rsidRDefault="006A456B" w:rsidP="00491E2C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Особенности </w:t>
      </w:r>
      <w:r w:rsidRPr="006A456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проведения государственной итоговой аттестации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 w:rsidRPr="006A456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образовательным программам основного общего образования в 2020 году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6A456B" w:rsidRDefault="006A456B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F44E1" w:rsidRDefault="008F44E1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F44E1" w:rsidRDefault="008F44E1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41" w:type="dxa"/>
        <w:tblLayout w:type="fixed"/>
        <w:tblLook w:val="0000" w:firstRow="0" w:lastRow="0" w:firstColumn="0" w:lastColumn="0" w:noHBand="0" w:noVBand="0"/>
      </w:tblPr>
      <w:tblGrid>
        <w:gridCol w:w="4753"/>
        <w:gridCol w:w="1266"/>
        <w:gridCol w:w="4222"/>
      </w:tblGrid>
      <w:tr w:rsidR="006A456B" w:rsidRPr="006450E3" w:rsidTr="00491E2C">
        <w:trPr>
          <w:trHeight w:val="572"/>
        </w:trPr>
        <w:tc>
          <w:tcPr>
            <w:tcW w:w="4753" w:type="dxa"/>
            <w:shd w:val="clear" w:color="auto" w:fill="auto"/>
          </w:tcPr>
          <w:p w:rsidR="006A456B" w:rsidRPr="006450E3" w:rsidRDefault="006A456B" w:rsidP="00C50630">
            <w:pPr>
              <w:pStyle w:val="af1"/>
              <w:tabs>
                <w:tab w:val="left" w:pos="7230"/>
              </w:tabs>
              <w:jc w:val="left"/>
            </w:pPr>
            <w:r>
              <w:t xml:space="preserve">    </w:t>
            </w:r>
            <w:r w:rsidRPr="006450E3">
              <w:t xml:space="preserve">Министр просвещения </w:t>
            </w:r>
          </w:p>
          <w:p w:rsidR="006A456B" w:rsidRPr="006450E3" w:rsidRDefault="006A456B" w:rsidP="00C50630">
            <w:pPr>
              <w:pStyle w:val="af1"/>
              <w:tabs>
                <w:tab w:val="left" w:pos="7230"/>
              </w:tabs>
              <w:jc w:val="left"/>
            </w:pPr>
            <w:r>
              <w:t xml:space="preserve">   </w:t>
            </w:r>
            <w:r w:rsidRPr="006450E3">
              <w:t>Российской Федерации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auto"/>
          </w:tcPr>
          <w:p w:rsidR="006A456B" w:rsidRPr="006450E3" w:rsidRDefault="006A456B" w:rsidP="00C50630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22" w:type="dxa"/>
            <w:shd w:val="clear" w:color="auto" w:fill="auto"/>
          </w:tcPr>
          <w:p w:rsidR="006A456B" w:rsidRPr="006450E3" w:rsidRDefault="002A63FB" w:rsidP="00C50630">
            <w:pPr>
              <w:tabs>
                <w:tab w:val="left" w:pos="7230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 w:rsidR="006A456B">
              <w:rPr>
                <w:sz w:val="28"/>
              </w:rPr>
              <w:t>сполняющий</w:t>
            </w:r>
            <w:proofErr w:type="gramEnd"/>
            <w:r w:rsidR="006A456B">
              <w:rPr>
                <w:sz w:val="28"/>
              </w:rPr>
              <w:t xml:space="preserve"> обязанности р</w:t>
            </w:r>
            <w:r w:rsidR="006A456B" w:rsidRPr="006450E3">
              <w:rPr>
                <w:sz w:val="28"/>
              </w:rPr>
              <w:t>уководител</w:t>
            </w:r>
            <w:r w:rsidR="006A456B">
              <w:rPr>
                <w:sz w:val="28"/>
              </w:rPr>
              <w:t>я</w:t>
            </w:r>
            <w:r w:rsidR="006A456B" w:rsidRPr="006450E3">
              <w:rPr>
                <w:sz w:val="28"/>
              </w:rPr>
              <w:t xml:space="preserve"> </w:t>
            </w:r>
            <w:r w:rsidR="006A456B" w:rsidRPr="00DB10C7">
              <w:rPr>
                <w:spacing w:val="-2"/>
                <w:sz w:val="28"/>
              </w:rPr>
              <w:t>Федеральной службы по надзору</w:t>
            </w:r>
            <w:r w:rsidR="006A456B">
              <w:rPr>
                <w:sz w:val="28"/>
              </w:rPr>
              <w:br/>
            </w:r>
            <w:r w:rsidR="006A456B" w:rsidRPr="006450E3">
              <w:rPr>
                <w:sz w:val="28"/>
              </w:rPr>
              <w:t>в сфере образования и науки</w:t>
            </w:r>
          </w:p>
        </w:tc>
      </w:tr>
      <w:tr w:rsidR="006A456B" w:rsidRPr="00D5722F" w:rsidTr="00491E2C">
        <w:trPr>
          <w:trHeight w:val="572"/>
        </w:trPr>
        <w:tc>
          <w:tcPr>
            <w:tcW w:w="4753" w:type="dxa"/>
            <w:shd w:val="clear" w:color="auto" w:fill="auto"/>
          </w:tcPr>
          <w:p w:rsidR="006A456B" w:rsidRDefault="006A456B" w:rsidP="006A456B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>
              <w:t xml:space="preserve">                    </w:t>
            </w:r>
          </w:p>
          <w:p w:rsidR="006A456B" w:rsidRDefault="006A456B" w:rsidP="006A456B">
            <w:pPr>
              <w:pStyle w:val="af1"/>
              <w:tabs>
                <w:tab w:val="left" w:pos="1701"/>
                <w:tab w:val="left" w:pos="7230"/>
              </w:tabs>
              <w:jc w:val="left"/>
            </w:pPr>
          </w:p>
          <w:p w:rsidR="006A456B" w:rsidRPr="006450E3" w:rsidRDefault="006A456B" w:rsidP="006A456B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>
              <w:t xml:space="preserve">                     </w:t>
            </w:r>
            <w:r w:rsidRPr="006450E3">
              <w:t>С.С. Кравцов</w:t>
            </w:r>
          </w:p>
        </w:tc>
        <w:tc>
          <w:tcPr>
            <w:tcW w:w="1266" w:type="dxa"/>
            <w:shd w:val="clear" w:color="auto" w:fill="auto"/>
          </w:tcPr>
          <w:p w:rsidR="006A456B" w:rsidRPr="006450E3" w:rsidRDefault="006A456B" w:rsidP="00C50630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22" w:type="dxa"/>
            <w:shd w:val="clear" w:color="auto" w:fill="auto"/>
          </w:tcPr>
          <w:p w:rsidR="006A456B" w:rsidRDefault="006A456B" w:rsidP="00C50630">
            <w:pPr>
              <w:pStyle w:val="Oiiaee"/>
              <w:tabs>
                <w:tab w:val="left" w:pos="2019"/>
                <w:tab w:val="left" w:pos="7230"/>
              </w:tabs>
            </w:pPr>
          </w:p>
          <w:p w:rsidR="006A456B" w:rsidRPr="006450E3" w:rsidRDefault="006A456B" w:rsidP="00C50630">
            <w:pPr>
              <w:pStyle w:val="Oiiaee"/>
              <w:tabs>
                <w:tab w:val="left" w:pos="2019"/>
                <w:tab w:val="left" w:pos="7230"/>
              </w:tabs>
            </w:pPr>
          </w:p>
          <w:p w:rsidR="006A456B" w:rsidRDefault="006A456B" w:rsidP="00C50630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</w:r>
            <w:r>
              <w:t xml:space="preserve">     </w:t>
            </w:r>
            <w:r w:rsidRPr="00584ABF">
              <w:t>А.А. Музаев</w:t>
            </w:r>
          </w:p>
          <w:p w:rsidR="005C78A2" w:rsidRPr="00D5722F" w:rsidRDefault="005C78A2" w:rsidP="00C50630">
            <w:pPr>
              <w:pStyle w:val="Oiiaee"/>
              <w:tabs>
                <w:tab w:val="left" w:pos="2019"/>
                <w:tab w:val="left" w:pos="7230"/>
              </w:tabs>
            </w:pPr>
          </w:p>
        </w:tc>
      </w:tr>
    </w:tbl>
    <w:p w:rsidR="005C78A2" w:rsidRDefault="005C78A2" w:rsidP="007C5768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  <w:sectPr w:rsidR="005C78A2" w:rsidSect="00211ABA">
          <w:headerReference w:type="even" r:id="rId9"/>
          <w:headerReference w:type="default" r:id="rId10"/>
          <w:pgSz w:w="11905" w:h="16838" w:code="9"/>
          <w:pgMar w:top="1134" w:right="567" w:bottom="1134" w:left="1134" w:header="567" w:footer="567" w:gutter="0"/>
          <w:pgNumType w:start="1"/>
          <w:cols w:space="720"/>
          <w:noEndnote/>
          <w:titlePg/>
          <w:docGrid w:linePitch="326"/>
        </w:sectPr>
      </w:pPr>
    </w:p>
    <w:p w:rsidR="007C5768" w:rsidRPr="00142D1F" w:rsidRDefault="007C5768" w:rsidP="007903A3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УТВЕРЖДЕНЫ</w:t>
      </w:r>
    </w:p>
    <w:p w:rsidR="007C5768" w:rsidRDefault="007C5768" w:rsidP="007903A3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приказом Министерства просвещения</w:t>
      </w:r>
    </w:p>
    <w:p w:rsidR="007C5768" w:rsidRDefault="007C5768" w:rsidP="007903A3">
      <w:pPr>
        <w:spacing w:line="276" w:lineRule="auto"/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Российской Федерации и Федеральной службы</w:t>
      </w:r>
      <w:r>
        <w:rPr>
          <w:rFonts w:eastAsia="Times New Roman"/>
          <w:sz w:val="28"/>
          <w:szCs w:val="28"/>
        </w:rPr>
        <w:t xml:space="preserve"> </w:t>
      </w:r>
      <w:r w:rsidRPr="00142D1F">
        <w:rPr>
          <w:rFonts w:eastAsia="Times New Roman"/>
          <w:sz w:val="28"/>
          <w:szCs w:val="28"/>
        </w:rPr>
        <w:t>по надзору в сфере образования</w:t>
      </w:r>
      <w:r>
        <w:rPr>
          <w:rFonts w:eastAsia="Times New Roman"/>
          <w:sz w:val="28"/>
          <w:szCs w:val="28"/>
        </w:rPr>
        <w:t xml:space="preserve"> и науки</w:t>
      </w:r>
      <w:r>
        <w:rPr>
          <w:rFonts w:eastAsia="Times New Roman"/>
          <w:sz w:val="28"/>
          <w:szCs w:val="28"/>
        </w:rPr>
        <w:br/>
      </w:r>
      <w:r w:rsidRPr="00142D1F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«___»</w:t>
      </w:r>
      <w:r w:rsidRPr="00142D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____________ 2020 г. №</w:t>
      </w:r>
      <w:r w:rsidRPr="00142D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</w:t>
      </w:r>
    </w:p>
    <w:p w:rsidR="006A456B" w:rsidRDefault="006A456B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A456B" w:rsidRDefault="0028051F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A456B" w:rsidRPr="007C5768" w:rsidRDefault="007C5768" w:rsidP="007903A3">
      <w:pPr>
        <w:pStyle w:val="ConsPlusTitle"/>
        <w:widowControl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5768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проведения государственной итоговой аттестации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3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768">
        <w:rPr>
          <w:rFonts w:ascii="Times New Roman" w:hAnsi="Times New Roman" w:cs="Times New Roman"/>
          <w:color w:val="000000"/>
          <w:sz w:val="28"/>
          <w:szCs w:val="28"/>
        </w:rPr>
        <w:t>по образовательным программам основного общего образования в 2020 году</w:t>
      </w:r>
    </w:p>
    <w:p w:rsidR="006A456B" w:rsidRDefault="006A456B" w:rsidP="006A45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A456B" w:rsidRDefault="001A74B9" w:rsidP="007903A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</w:t>
      </w:r>
      <w:r w:rsidRPr="001A74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Особенности проведения государственной итоговой аттестации 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1A74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образовательным программам основного общего образования в 2020 году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определяют </w:t>
      </w:r>
      <w:r w:rsid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правила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проведения </w:t>
      </w:r>
      <w:r w:rsidRPr="001A74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государственной итоговой аттестации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1A74B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образовательным программам основного общего образования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 – ГИА)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обусловленный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мероприятиями, направленными на </w:t>
      </w:r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обеспечени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</w:t>
      </w:r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санитарно-эпидемиологического благополучия населения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</w:t>
      </w:r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предотвращения распространения новой </w:t>
      </w:r>
      <w:proofErr w:type="spellStart"/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коронавирусной</w:t>
      </w:r>
      <w:proofErr w:type="spellEnd"/>
      <w:r w:rsidRPr="00CC36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B24C2C" w:rsidRDefault="001A74B9" w:rsidP="008639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2. </w:t>
      </w:r>
      <w:proofErr w:type="gramStart"/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Порядок проведения государственной итоговой аттестации 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образовательным программам основного общего образования, </w:t>
      </w:r>
      <w:r w:rsidR="00304CB8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утвержденны</w:t>
      </w:r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й</w:t>
      </w:r>
      <w:r w:rsidR="00304CB8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приказом Министерства просвещения Российской Федерации и </w:t>
      </w:r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Федеральной службы по надзору в сфере образования и науки </w:t>
      </w:r>
      <w:r w:rsidR="00304CB8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7 ноября 2018 г. № 189/1513 (зарегистрирован Министерством юстиции Российской Федерации </w:t>
      </w:r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304CB8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 декабря 2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0</w:t>
      </w:r>
      <w:r w:rsidR="00304CB8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18 г., регистрационный № 52953)</w:t>
      </w:r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D58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(далее –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0D58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Порядок ГИА)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="000D587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304CB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части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определения</w:t>
      </w:r>
      <w:r w:rsidR="000A782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D0516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количества учебных предметов</w:t>
      </w:r>
      <w:r w:rsidR="0046707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необходимых для прохождения государственной итоговой аттестации</w:t>
      </w:r>
      <w:proofErr w:type="gramEnd"/>
      <w:r w:rsidR="0046707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 образовательным программам основного общего образования</w:t>
      </w:r>
      <w:r w:rsidR="007533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58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процедуры проведения</w:t>
      </w:r>
      <w:r w:rsidR="00830D4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586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ГИА по учебным предметам по выбору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="002A63FB" w:rsidRP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государственного выпускного экзамена (далее – ГВЭ)</w:t>
      </w:r>
      <w:r w:rsid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устной форме</w:t>
      </w:r>
      <w:r w:rsidR="00EB5DA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996F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категорий участников ГИА</w:t>
      </w:r>
      <w:r w:rsidR="007361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которые по решению </w:t>
      </w:r>
      <w:r w:rsidR="00736126" w:rsidRP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председател</w:t>
      </w:r>
      <w:r w:rsidR="007361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ей</w:t>
      </w:r>
      <w:r w:rsidR="00736126" w:rsidRP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7361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государственных экзаменационных комиссий </w:t>
      </w:r>
      <w:r w:rsid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повторно допуска</w:t>
      </w:r>
      <w:r w:rsidR="0073612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ются</w:t>
      </w:r>
      <w:r w:rsid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сдаче ГИА</w:t>
      </w:r>
      <w:r w:rsidR="007E38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текущем учебном году </w:t>
      </w:r>
      <w:r w:rsidR="008639E5" w:rsidRPr="008639E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резервные сроки</w:t>
      </w:r>
      <w:r w:rsidR="007533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основного </w:t>
      </w:r>
      <w:r w:rsidR="007533F0" w:rsidRP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периода;</w:t>
      </w:r>
      <w:r w:rsidR="00A658A2" w:rsidRPr="00A658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A658A2" w:rsidRPr="00A658A2">
        <w:rPr>
          <w:rFonts w:ascii="Times New Roman" w:hAnsi="Times New Roman" w:cs="Times New Roman"/>
          <w:b w:val="0"/>
          <w:sz w:val="28"/>
          <w:szCs w:val="28"/>
        </w:rPr>
        <w:t>к</w:t>
      </w:r>
      <w:r w:rsidR="00A658A2" w:rsidRP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атегорий участников ГИА, которым предоставляется право повторного прохождения ГИА по соответствующим учебным в дополнительный период</w:t>
      </w:r>
      <w:r w:rsidR="00EB5DA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;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D5D7F" w:rsidRPr="007533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лиц, присутствующих в пункте проведения экзаменов (далее – ППЭ) в день проведения экзаменов,</w:t>
      </w:r>
      <w:r w:rsidR="008D5D7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а также требований, предъявляемым к указанным лицам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не применяется.</w:t>
      </w:r>
      <w:proofErr w:type="gramEnd"/>
    </w:p>
    <w:p w:rsidR="000D5879" w:rsidRDefault="00B24C2C" w:rsidP="000D5879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ГИА в форме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основного государственного экзамена</w:t>
      </w:r>
      <w:r w:rsidR="002A63F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 – ОГЭ)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(или) ГВЭ включает в себя обязательные экзамены по русскому языку </w:t>
      </w:r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 математике</w:t>
      </w:r>
      <w:r w:rsidR="007E389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(далее – обязательные учебные предметы)</w:t>
      </w:r>
      <w:r w:rsidR="00A658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B37DB4" w:rsidRDefault="004F2F84" w:rsidP="00B37DB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4.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Участники ГИА вправе изменить форму ГИА (для лиц, указанных </w:t>
      </w:r>
      <w:r w:rsid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подпункте «б» пункта 6 Порядка</w:t>
      </w:r>
      <w:r w:rsidR="00CA71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ГИА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) 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сроки участия в ГИА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 наличии у них уважительных причин (болезни или иных обстоятельств), подтвержденных документально. В этом случае участники ГИА подают заявления в 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государственную экзаменационную комиссию (далее –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ГЭК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 указанием измененной формы ГИА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сроков участия в ГИА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Указанные заявления подаются не </w:t>
      </w:r>
      <w:proofErr w:type="gramStart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позднее</w:t>
      </w:r>
      <w:proofErr w:type="gramEnd"/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чем за </w:t>
      </w:r>
      <w:r w:rsidR="00920A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одну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недел</w:t>
      </w:r>
      <w:r w:rsidR="00920A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ю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до начала соответствующего экзамена.</w:t>
      </w:r>
    </w:p>
    <w:p w:rsidR="0028051F" w:rsidRPr="0028051F" w:rsidRDefault="004F2F84" w:rsidP="00204C23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5.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ГИА проводится в основной и дополнительный периоды.</w:t>
      </w:r>
      <w:r w:rsidR="00B37D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каждом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из периодов проведения ГИА предусматриваются резервные сроки.</w:t>
      </w:r>
    </w:p>
    <w:p w:rsidR="003F7531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gramStart"/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случае угрозы возникновения чрезвычайной ситуации </w:t>
      </w:r>
      <w:r w:rsid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</w:t>
      </w:r>
      <w:r w:rsidR="004F2F84" w:rsidRP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рганы исполнительной власти субъектов Российской Федерации, осуществляющие государственное управление в сфере образования (далее – ОИВ), учредители образовательных организаций,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учредители), загранучреждения Министерства иностранных дел Российской Федерации, имеющие в своей структуре специализированные структурные образовательные подразделения (далее – загранучреждения), по согласованию с</w:t>
      </w:r>
      <w:proofErr w:type="gramEnd"/>
      <w:r w:rsidR="004F2F84" w:rsidRP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ГЭК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принимают решение о переносе сдачи экзамена в другой ППЭ или определяют другой день сдачи экзамена</w:t>
      </w:r>
      <w:r w:rsidR="0064043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A658A2" w:rsidRDefault="00A658A2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6. </w:t>
      </w:r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ГИА в субъектах Российской Федерации проводится в ППЭ, </w:t>
      </w:r>
      <w:proofErr w:type="gramStart"/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места</w:t>
      </w:r>
      <w:proofErr w:type="gramEnd"/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расположения которых определяет ОИВ по согласованию с ГЭК.</w:t>
      </w:r>
    </w:p>
    <w:p w:rsidR="0028051F" w:rsidRPr="0028051F" w:rsidRDefault="006069E1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7</w:t>
      </w:r>
      <w:r w:rsid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день проведения экзамена в ППЭ присутствуют: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а) руководитель образовательной организации, в помещениях которой организован ППЭ, или уполномоченное им лицо;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б) руководитель и организаторы ППЭ;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в) член ГЭК;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г) технический специалист по работе с программным обеспечением, оказывающий информационно-техническую помощь руководителю и организаторам ППЭ, члену ГЭК;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д) сотрудники, осуществляющие охрану правопорядка, и (или) сотрудники органов внутренних дел (полиции);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е) медицинские работники;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ж) экзаменаторы-собеседники (при проведении ГВЭ в устной форме);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и) ассистенты (при необходимости).</w:t>
      </w:r>
    </w:p>
    <w:p w:rsidR="0028051F" w:rsidRPr="0028051F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качестве руководителей и организаторов ППЭ, членов ГЭК, технических специалистов, экзаменаторов-собеседников, привлекаются лица, прошедшие соответствующую подготовку. </w:t>
      </w:r>
    </w:p>
    <w:p w:rsidR="00640430" w:rsidRDefault="0028051F" w:rsidP="007E389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 xml:space="preserve">При проведении ГИА по учебному предмету в состав организаторов </w:t>
      </w:r>
      <w:r w:rsidR="00545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ассистентов не входят специалисты по данному учебному предмету. Допускается привлекать в качестве руководителей и организаторов ППЭ технических специалистов, экзаменаторов-собеседников, а также ассистентов, работников образовательных организаций, являющихся учителями обучающихся, сдающих экзамен </w:t>
      </w:r>
      <w:proofErr w:type="gramStart"/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proofErr w:type="gramEnd"/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данном ППЭ.</w:t>
      </w:r>
      <w:r w:rsidR="00640430" w:rsidRPr="0064043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11650B" w:rsidRDefault="006069E1" w:rsidP="0011650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8</w:t>
      </w:r>
      <w:r w:rsid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920A88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Для участников ГИА с ограниченными возможностями здоровья, участников ГИА – детей-инвалидов и инвалидов, выбравших проведение ГВЭ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920A88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устной форме, </w:t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экзамен </w:t>
      </w:r>
      <w:r w:rsidR="00972F07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решению ОИВ, учредителей и загранучреждений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972F07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согласованию с ГЭК </w:t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проводится с применением дистанционных образовательных технологий. Процедура проведения ГВЭ в устной форме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 применением дистанционных образовательных технологий определяется </w:t>
      </w:r>
      <w:r w:rsidR="00920A88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ОИВ, учредител</w:t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ями</w:t>
      </w:r>
      <w:r w:rsidR="00920A88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загранучреждения</w:t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</w:t>
      </w:r>
      <w:r w:rsidR="00DC145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 согласованию с ГЭК</w:t>
      </w:r>
      <w:r w:rsidR="0011650B" w:rsidRPr="00972F0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11650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920A88" w:rsidRPr="00920A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640430" w:rsidRPr="0028051F" w:rsidRDefault="006069E1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9</w:t>
      </w:r>
      <w:r w:rsidR="004F2F8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640430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 решению председателя ГЭК повторно допускаются к сдаче ГИА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640430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текущем учебном году по соответствующему учебному предмету (соответствующим учебным предметам) в резервные сроки:</w:t>
      </w:r>
    </w:p>
    <w:p w:rsidR="00640430" w:rsidRPr="0028051F" w:rsidRDefault="00640430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участники ГИА, получившие на ГИА неудовлетворительный результат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одному из обязательных учебных предметов;</w:t>
      </w:r>
    </w:p>
    <w:p w:rsidR="00640430" w:rsidRPr="0028051F" w:rsidRDefault="00640430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участники ГИА, не явившиеся на экзамены по уважительным причинам (болезнь или иные обстоятельства), подтвержденным документально;</w:t>
      </w:r>
    </w:p>
    <w:p w:rsidR="00640430" w:rsidRPr="0028051F" w:rsidRDefault="00640430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участники ГИА, не завершившие выполнение экзаменационной работы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 уважительным причинам (болезнь или иные обстоятельства), подтвержденным документально;</w:t>
      </w:r>
    </w:p>
    <w:p w:rsidR="00640430" w:rsidRPr="0028051F" w:rsidRDefault="00640430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участники ГИА, апелляции которых о нарушении порядка проведения ГИА</w:t>
      </w:r>
      <w:r w:rsidR="006069E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конфликтной комиссией были удовлетворены;</w:t>
      </w:r>
    </w:p>
    <w:p w:rsidR="007E389B" w:rsidRDefault="00640430" w:rsidP="007E389B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участники ГИА, чьи результаты были аннулированы по решению председателя ГЭК в случае выявления фактов нарушений Порядка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ГИА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совершенных лицами, указанными в пунктах 49 и 50 Порядка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ГИА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или иными (в том числе неустановленными) лицами.</w:t>
      </w:r>
    </w:p>
    <w:p w:rsidR="0028051F" w:rsidRPr="0028051F" w:rsidRDefault="006069E1" w:rsidP="00DD1508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</w:t>
      </w:r>
      <w:r w:rsidR="007533F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Участникам ГИА, не прошедшим ГИА или получившим </w:t>
      </w:r>
      <w:r w:rsidR="00545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соответствующим учебным предметам в дополнительный период</w:t>
      </w:r>
      <w:r w:rsidR="00DD150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текущем году</w:t>
      </w:r>
      <w:r w:rsidR="0028051F"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5C70B4" w:rsidRDefault="0028051F" w:rsidP="003F753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Заявления на участие в ГИА в дополнительный период не </w:t>
      </w:r>
      <w:proofErr w:type="gramStart"/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позднее</w:t>
      </w:r>
      <w:proofErr w:type="gramEnd"/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4510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чем за две недели до начала указанного периода подаются </w:t>
      </w:r>
      <w:r w:rsidR="00DD150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указанными 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лицами лично на основании документа, удостоверяющего личность, или их родителями (законными представителями) на основании документов, удостоверяющих 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личность, или уполномоченными лицами</w:t>
      </w:r>
      <w:r w:rsidR="00DD150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28051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 основании документов, удостоверяющих личность, и доверенности в образовательные организации, которыми указанные лица были допущены к прохождению ГИА.</w:t>
      </w:r>
    </w:p>
    <w:p w:rsidR="00CB2F16" w:rsidRPr="00972F07" w:rsidRDefault="00EB5DAF" w:rsidP="00BF44D9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11. </w:t>
      </w:r>
      <w:r w:rsidR="00CB2F16" w:rsidRPr="00972F07">
        <w:rPr>
          <w:rFonts w:ascii="Times New Roman" w:hAnsi="Times New Roman" w:cs="Times New Roman"/>
          <w:b w:val="0"/>
          <w:sz w:val="28"/>
          <w:szCs w:val="28"/>
        </w:rPr>
        <w:t xml:space="preserve">Участникам ГИА, не прошедшим ГИА или получившим на ГИА неудовлетворительные результаты по обязательным учебным предметам </w:t>
      </w:r>
      <w:r w:rsidR="006069E1">
        <w:rPr>
          <w:rFonts w:ascii="Times New Roman" w:hAnsi="Times New Roman" w:cs="Times New Roman"/>
          <w:b w:val="0"/>
          <w:sz w:val="28"/>
          <w:szCs w:val="28"/>
        </w:rPr>
        <w:br/>
      </w:r>
      <w:r w:rsidR="00CB2F16" w:rsidRPr="00972F07">
        <w:rPr>
          <w:rFonts w:ascii="Times New Roman" w:hAnsi="Times New Roman" w:cs="Times New Roman"/>
          <w:b w:val="0"/>
          <w:sz w:val="28"/>
          <w:szCs w:val="28"/>
        </w:rPr>
        <w:t xml:space="preserve">в предыдущем учебном году, </w:t>
      </w:r>
      <w:r w:rsidR="00DC145B" w:rsidRPr="00972F07">
        <w:rPr>
          <w:rFonts w:ascii="Times New Roman" w:hAnsi="Times New Roman" w:cs="Times New Roman"/>
          <w:b w:val="0"/>
          <w:sz w:val="28"/>
          <w:szCs w:val="28"/>
        </w:rPr>
        <w:t xml:space="preserve">предоставляется право пройти ГИА </w:t>
      </w:r>
      <w:r w:rsidR="006069E1">
        <w:rPr>
          <w:rFonts w:ascii="Times New Roman" w:hAnsi="Times New Roman" w:cs="Times New Roman"/>
          <w:b w:val="0"/>
          <w:sz w:val="28"/>
          <w:szCs w:val="28"/>
        </w:rPr>
        <w:br/>
      </w:r>
      <w:r w:rsidR="00DC145B" w:rsidRPr="00972F07">
        <w:rPr>
          <w:rFonts w:ascii="Times New Roman" w:hAnsi="Times New Roman" w:cs="Times New Roman"/>
          <w:b w:val="0"/>
          <w:sz w:val="28"/>
          <w:szCs w:val="28"/>
        </w:rPr>
        <w:t>по соответствующим учебным предметам в основной период текущего года.</w:t>
      </w:r>
    </w:p>
    <w:p w:rsidR="00B754E7" w:rsidRPr="0028051F" w:rsidRDefault="00405DCE" w:rsidP="00BF44D9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5DCE">
        <w:rPr>
          <w:rFonts w:ascii="Times New Roman" w:hAnsi="Times New Roman" w:cs="Times New Roman"/>
          <w:b w:val="0"/>
          <w:sz w:val="28"/>
          <w:szCs w:val="28"/>
        </w:rPr>
        <w:t>Участникам ГИА, получившим на ГИА в предыдущем учебном году неудовлетворительные результаты по учебным предметам по выбору, итоговая оценка успеваемости по соответствующему учебному предмету приравнивается к результату ГИА по соответствующему учебному предмету.</w:t>
      </w:r>
      <w:r w:rsidR="00150A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B754E7" w:rsidRPr="0028051F" w:rsidSect="00211ABA">
      <w:pgSz w:w="11905" w:h="16838" w:code="9"/>
      <w:pgMar w:top="1134" w:right="567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85" w:rsidRDefault="00094285">
      <w:r>
        <w:separator/>
      </w:r>
    </w:p>
  </w:endnote>
  <w:endnote w:type="continuationSeparator" w:id="0">
    <w:p w:rsidR="00094285" w:rsidRDefault="0009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85" w:rsidRDefault="00094285">
      <w:r>
        <w:separator/>
      </w:r>
    </w:p>
  </w:footnote>
  <w:footnote w:type="continuationSeparator" w:id="0">
    <w:p w:rsidR="00094285" w:rsidRDefault="00094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BA" w:rsidRDefault="00211ABA" w:rsidP="00C50630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11ABA" w:rsidRDefault="00211A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BA" w:rsidRDefault="00211ABA" w:rsidP="00C50630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84ABF">
      <w:rPr>
        <w:rStyle w:val="a7"/>
        <w:noProof/>
      </w:rPr>
      <w:t>2</w:t>
    </w:r>
    <w:r>
      <w:rPr>
        <w:rStyle w:val="a7"/>
      </w:rPr>
      <w:fldChar w:fldCharType="end"/>
    </w:r>
  </w:p>
  <w:p w:rsidR="00142D1F" w:rsidRDefault="00142D1F" w:rsidP="00EC4CB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BE"/>
    <w:multiLevelType w:val="hybridMultilevel"/>
    <w:tmpl w:val="2502127C"/>
    <w:lvl w:ilvl="0" w:tplc="322C250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B165A"/>
    <w:multiLevelType w:val="hybridMultilevel"/>
    <w:tmpl w:val="5262E9EE"/>
    <w:lvl w:ilvl="0" w:tplc="5DB66D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E75"/>
    <w:rsid w:val="00012741"/>
    <w:rsid w:val="0001615E"/>
    <w:rsid w:val="0002007B"/>
    <w:rsid w:val="0002415A"/>
    <w:rsid w:val="00024F8F"/>
    <w:rsid w:val="000258BC"/>
    <w:rsid w:val="00026324"/>
    <w:rsid w:val="00026901"/>
    <w:rsid w:val="00027A15"/>
    <w:rsid w:val="00030822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265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004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285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A782F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1997"/>
    <w:rsid w:val="000D27F3"/>
    <w:rsid w:val="000D2C0F"/>
    <w:rsid w:val="000D2E2A"/>
    <w:rsid w:val="000D3780"/>
    <w:rsid w:val="000D4FB3"/>
    <w:rsid w:val="000D5879"/>
    <w:rsid w:val="000D6F19"/>
    <w:rsid w:val="000D73A5"/>
    <w:rsid w:val="000D74A7"/>
    <w:rsid w:val="000D7B5F"/>
    <w:rsid w:val="000E06BD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1650B"/>
    <w:rsid w:val="0012016C"/>
    <w:rsid w:val="00120B55"/>
    <w:rsid w:val="0012127F"/>
    <w:rsid w:val="001215B2"/>
    <w:rsid w:val="00121A99"/>
    <w:rsid w:val="00122066"/>
    <w:rsid w:val="001231AD"/>
    <w:rsid w:val="00123872"/>
    <w:rsid w:val="001238C4"/>
    <w:rsid w:val="00123F66"/>
    <w:rsid w:val="001251FD"/>
    <w:rsid w:val="001265B0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2D1F"/>
    <w:rsid w:val="0014383D"/>
    <w:rsid w:val="00143B8F"/>
    <w:rsid w:val="00144D79"/>
    <w:rsid w:val="001455A0"/>
    <w:rsid w:val="00145F9F"/>
    <w:rsid w:val="00150532"/>
    <w:rsid w:val="0015090A"/>
    <w:rsid w:val="00150AA5"/>
    <w:rsid w:val="00150C21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64F1D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6BD5"/>
    <w:rsid w:val="00197B4C"/>
    <w:rsid w:val="001A0144"/>
    <w:rsid w:val="001A0AB8"/>
    <w:rsid w:val="001A0FD7"/>
    <w:rsid w:val="001A175F"/>
    <w:rsid w:val="001A2E26"/>
    <w:rsid w:val="001A4423"/>
    <w:rsid w:val="001A6AC7"/>
    <w:rsid w:val="001A6FA3"/>
    <w:rsid w:val="001A74B9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27BB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4C23"/>
    <w:rsid w:val="0020504F"/>
    <w:rsid w:val="002058C2"/>
    <w:rsid w:val="00206954"/>
    <w:rsid w:val="00207099"/>
    <w:rsid w:val="00211446"/>
    <w:rsid w:val="00211ABA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1B4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2EB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051F"/>
    <w:rsid w:val="00281E4E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3FB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6053"/>
    <w:rsid w:val="002C62C5"/>
    <w:rsid w:val="002D0007"/>
    <w:rsid w:val="002D01E7"/>
    <w:rsid w:val="002D3160"/>
    <w:rsid w:val="002D34F5"/>
    <w:rsid w:val="002D38FC"/>
    <w:rsid w:val="002D3A5F"/>
    <w:rsid w:val="002D41C8"/>
    <w:rsid w:val="002D5DA6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566"/>
    <w:rsid w:val="0030390B"/>
    <w:rsid w:val="00304CB8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DD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3B30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161D"/>
    <w:rsid w:val="00382694"/>
    <w:rsid w:val="00383130"/>
    <w:rsid w:val="00383192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ED0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3F7531"/>
    <w:rsid w:val="0040002F"/>
    <w:rsid w:val="00401F7D"/>
    <w:rsid w:val="00402C6A"/>
    <w:rsid w:val="00404A02"/>
    <w:rsid w:val="00404FAE"/>
    <w:rsid w:val="00405DC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808"/>
    <w:rsid w:val="00457F5F"/>
    <w:rsid w:val="00460B75"/>
    <w:rsid w:val="0046418F"/>
    <w:rsid w:val="00464A32"/>
    <w:rsid w:val="00465834"/>
    <w:rsid w:val="00467076"/>
    <w:rsid w:val="00470B19"/>
    <w:rsid w:val="00471767"/>
    <w:rsid w:val="00471DE3"/>
    <w:rsid w:val="00473249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1E2C"/>
    <w:rsid w:val="00495171"/>
    <w:rsid w:val="00496E03"/>
    <w:rsid w:val="004A05B0"/>
    <w:rsid w:val="004A0668"/>
    <w:rsid w:val="004A0BCE"/>
    <w:rsid w:val="004A1AE2"/>
    <w:rsid w:val="004A1DA4"/>
    <w:rsid w:val="004A243A"/>
    <w:rsid w:val="004A4601"/>
    <w:rsid w:val="004A5B21"/>
    <w:rsid w:val="004B0B79"/>
    <w:rsid w:val="004B1706"/>
    <w:rsid w:val="004B2ED1"/>
    <w:rsid w:val="004B5620"/>
    <w:rsid w:val="004B5A43"/>
    <w:rsid w:val="004B5E71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2F84"/>
    <w:rsid w:val="004F3562"/>
    <w:rsid w:val="004F3EF5"/>
    <w:rsid w:val="004F427A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1D59"/>
    <w:rsid w:val="00542B70"/>
    <w:rsid w:val="00543C6C"/>
    <w:rsid w:val="005443EA"/>
    <w:rsid w:val="00544AB9"/>
    <w:rsid w:val="00545102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ABF"/>
    <w:rsid w:val="00584E1F"/>
    <w:rsid w:val="0058598E"/>
    <w:rsid w:val="00585A07"/>
    <w:rsid w:val="005863C4"/>
    <w:rsid w:val="005924F9"/>
    <w:rsid w:val="005960EC"/>
    <w:rsid w:val="00597EF7"/>
    <w:rsid w:val="005A122D"/>
    <w:rsid w:val="005A68C9"/>
    <w:rsid w:val="005B04E5"/>
    <w:rsid w:val="005B0B90"/>
    <w:rsid w:val="005B1D1E"/>
    <w:rsid w:val="005B35EA"/>
    <w:rsid w:val="005B4EEA"/>
    <w:rsid w:val="005B52E7"/>
    <w:rsid w:val="005B6A42"/>
    <w:rsid w:val="005B7390"/>
    <w:rsid w:val="005B77CF"/>
    <w:rsid w:val="005C0397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8A2"/>
    <w:rsid w:val="005C7F2F"/>
    <w:rsid w:val="005D039F"/>
    <w:rsid w:val="005D0BCB"/>
    <w:rsid w:val="005D12C5"/>
    <w:rsid w:val="005D1B95"/>
    <w:rsid w:val="005D3C87"/>
    <w:rsid w:val="005D4AE8"/>
    <w:rsid w:val="005D55D3"/>
    <w:rsid w:val="005D6C84"/>
    <w:rsid w:val="005D7182"/>
    <w:rsid w:val="005D719A"/>
    <w:rsid w:val="005E0AF2"/>
    <w:rsid w:val="005E2578"/>
    <w:rsid w:val="005E5050"/>
    <w:rsid w:val="005E5BAF"/>
    <w:rsid w:val="005E6473"/>
    <w:rsid w:val="005E6E17"/>
    <w:rsid w:val="005E7205"/>
    <w:rsid w:val="005E759B"/>
    <w:rsid w:val="005F03AE"/>
    <w:rsid w:val="005F2473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9E1"/>
    <w:rsid w:val="00606A14"/>
    <w:rsid w:val="00606A55"/>
    <w:rsid w:val="006078CF"/>
    <w:rsid w:val="00610109"/>
    <w:rsid w:val="0061010F"/>
    <w:rsid w:val="00610913"/>
    <w:rsid w:val="00612063"/>
    <w:rsid w:val="0061227F"/>
    <w:rsid w:val="00612EC4"/>
    <w:rsid w:val="00613B72"/>
    <w:rsid w:val="00614213"/>
    <w:rsid w:val="00614230"/>
    <w:rsid w:val="006156FE"/>
    <w:rsid w:val="006166E9"/>
    <w:rsid w:val="00616C7B"/>
    <w:rsid w:val="006202E3"/>
    <w:rsid w:val="00624696"/>
    <w:rsid w:val="00632B68"/>
    <w:rsid w:val="00633915"/>
    <w:rsid w:val="006348CF"/>
    <w:rsid w:val="006352AB"/>
    <w:rsid w:val="0063779D"/>
    <w:rsid w:val="0063788C"/>
    <w:rsid w:val="00637B7A"/>
    <w:rsid w:val="00640430"/>
    <w:rsid w:val="00642115"/>
    <w:rsid w:val="006429EB"/>
    <w:rsid w:val="00643281"/>
    <w:rsid w:val="006450E3"/>
    <w:rsid w:val="00645CDA"/>
    <w:rsid w:val="00647642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2F20"/>
    <w:rsid w:val="006853CD"/>
    <w:rsid w:val="00685C8E"/>
    <w:rsid w:val="00686E0A"/>
    <w:rsid w:val="00687082"/>
    <w:rsid w:val="00694328"/>
    <w:rsid w:val="006944F3"/>
    <w:rsid w:val="00697164"/>
    <w:rsid w:val="00697E1A"/>
    <w:rsid w:val="006A0473"/>
    <w:rsid w:val="006A1B9D"/>
    <w:rsid w:val="006A2D9D"/>
    <w:rsid w:val="006A3B1B"/>
    <w:rsid w:val="006A3D25"/>
    <w:rsid w:val="006A456B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718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3CA8"/>
    <w:rsid w:val="006D4635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0A89"/>
    <w:rsid w:val="0072233D"/>
    <w:rsid w:val="007228A4"/>
    <w:rsid w:val="00723AC0"/>
    <w:rsid w:val="00724B3F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126"/>
    <w:rsid w:val="007363CD"/>
    <w:rsid w:val="00736614"/>
    <w:rsid w:val="00736FB0"/>
    <w:rsid w:val="00741B04"/>
    <w:rsid w:val="00741F20"/>
    <w:rsid w:val="00742EAF"/>
    <w:rsid w:val="007440B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33F0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3A3"/>
    <w:rsid w:val="00790516"/>
    <w:rsid w:val="007925C1"/>
    <w:rsid w:val="007939BE"/>
    <w:rsid w:val="007941B5"/>
    <w:rsid w:val="00795DA1"/>
    <w:rsid w:val="00796141"/>
    <w:rsid w:val="0079672A"/>
    <w:rsid w:val="007A0FC1"/>
    <w:rsid w:val="007A175F"/>
    <w:rsid w:val="007A1E84"/>
    <w:rsid w:val="007A322C"/>
    <w:rsid w:val="007A4A64"/>
    <w:rsid w:val="007A6053"/>
    <w:rsid w:val="007A6DD8"/>
    <w:rsid w:val="007B0797"/>
    <w:rsid w:val="007B25EC"/>
    <w:rsid w:val="007B3F17"/>
    <w:rsid w:val="007B67BB"/>
    <w:rsid w:val="007C042F"/>
    <w:rsid w:val="007C0704"/>
    <w:rsid w:val="007C1032"/>
    <w:rsid w:val="007C223D"/>
    <w:rsid w:val="007C2FC5"/>
    <w:rsid w:val="007C3037"/>
    <w:rsid w:val="007C4572"/>
    <w:rsid w:val="007C4675"/>
    <w:rsid w:val="007C4790"/>
    <w:rsid w:val="007C5768"/>
    <w:rsid w:val="007D065E"/>
    <w:rsid w:val="007D0D82"/>
    <w:rsid w:val="007D0D8E"/>
    <w:rsid w:val="007D1C0D"/>
    <w:rsid w:val="007D1EA0"/>
    <w:rsid w:val="007D2591"/>
    <w:rsid w:val="007D34B5"/>
    <w:rsid w:val="007D37C6"/>
    <w:rsid w:val="007D4714"/>
    <w:rsid w:val="007D6A0C"/>
    <w:rsid w:val="007E26D0"/>
    <w:rsid w:val="007E389B"/>
    <w:rsid w:val="007E3D98"/>
    <w:rsid w:val="007E4BBD"/>
    <w:rsid w:val="007F12C6"/>
    <w:rsid w:val="007F1E28"/>
    <w:rsid w:val="007F3A75"/>
    <w:rsid w:val="007F4A0C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0D44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D48"/>
    <w:rsid w:val="00847FC4"/>
    <w:rsid w:val="0085158D"/>
    <w:rsid w:val="00852293"/>
    <w:rsid w:val="0085243E"/>
    <w:rsid w:val="00853BE7"/>
    <w:rsid w:val="008545C3"/>
    <w:rsid w:val="008545F4"/>
    <w:rsid w:val="008568C4"/>
    <w:rsid w:val="00860DF6"/>
    <w:rsid w:val="0086296D"/>
    <w:rsid w:val="008639E5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C6F"/>
    <w:rsid w:val="008D5939"/>
    <w:rsid w:val="008D5D7F"/>
    <w:rsid w:val="008D6045"/>
    <w:rsid w:val="008D6EFC"/>
    <w:rsid w:val="008D75B6"/>
    <w:rsid w:val="008E06A9"/>
    <w:rsid w:val="008E09D5"/>
    <w:rsid w:val="008E5869"/>
    <w:rsid w:val="008E5B20"/>
    <w:rsid w:val="008E7B47"/>
    <w:rsid w:val="008F01CB"/>
    <w:rsid w:val="008F19D5"/>
    <w:rsid w:val="008F34E0"/>
    <w:rsid w:val="008F44E1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465"/>
    <w:rsid w:val="00913DA5"/>
    <w:rsid w:val="009145F5"/>
    <w:rsid w:val="00915679"/>
    <w:rsid w:val="00915B5D"/>
    <w:rsid w:val="00915DF0"/>
    <w:rsid w:val="00915FEB"/>
    <w:rsid w:val="009209C0"/>
    <w:rsid w:val="00920A88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7C3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2F07"/>
    <w:rsid w:val="009758A4"/>
    <w:rsid w:val="00975E48"/>
    <w:rsid w:val="009767B7"/>
    <w:rsid w:val="0098023D"/>
    <w:rsid w:val="00980407"/>
    <w:rsid w:val="009816C3"/>
    <w:rsid w:val="00984102"/>
    <w:rsid w:val="00984E52"/>
    <w:rsid w:val="00987E17"/>
    <w:rsid w:val="00990615"/>
    <w:rsid w:val="00990BCA"/>
    <w:rsid w:val="009945EB"/>
    <w:rsid w:val="00996F9B"/>
    <w:rsid w:val="009971C0"/>
    <w:rsid w:val="009971EF"/>
    <w:rsid w:val="009973DF"/>
    <w:rsid w:val="009A06CD"/>
    <w:rsid w:val="009A083B"/>
    <w:rsid w:val="009A1C03"/>
    <w:rsid w:val="009A1D39"/>
    <w:rsid w:val="009A57E9"/>
    <w:rsid w:val="009A71B1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E75F1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1DFA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58A2"/>
    <w:rsid w:val="00A65DFD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87913"/>
    <w:rsid w:val="00A90EB9"/>
    <w:rsid w:val="00A93484"/>
    <w:rsid w:val="00A93907"/>
    <w:rsid w:val="00A965E4"/>
    <w:rsid w:val="00A970B7"/>
    <w:rsid w:val="00A97CB9"/>
    <w:rsid w:val="00AA0051"/>
    <w:rsid w:val="00AA11C1"/>
    <w:rsid w:val="00AA13A4"/>
    <w:rsid w:val="00AA387A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2AD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5134"/>
    <w:rsid w:val="00B16748"/>
    <w:rsid w:val="00B16AFD"/>
    <w:rsid w:val="00B16C6B"/>
    <w:rsid w:val="00B1799F"/>
    <w:rsid w:val="00B20C3E"/>
    <w:rsid w:val="00B20D71"/>
    <w:rsid w:val="00B24C2C"/>
    <w:rsid w:val="00B303B1"/>
    <w:rsid w:val="00B31D45"/>
    <w:rsid w:val="00B3396A"/>
    <w:rsid w:val="00B341EF"/>
    <w:rsid w:val="00B3537D"/>
    <w:rsid w:val="00B37DB4"/>
    <w:rsid w:val="00B40616"/>
    <w:rsid w:val="00B40C81"/>
    <w:rsid w:val="00B4198D"/>
    <w:rsid w:val="00B41E57"/>
    <w:rsid w:val="00B422DE"/>
    <w:rsid w:val="00B437F6"/>
    <w:rsid w:val="00B45146"/>
    <w:rsid w:val="00B45B54"/>
    <w:rsid w:val="00B51F0D"/>
    <w:rsid w:val="00B527E1"/>
    <w:rsid w:val="00B52ED3"/>
    <w:rsid w:val="00B536A4"/>
    <w:rsid w:val="00B5446A"/>
    <w:rsid w:val="00B54C64"/>
    <w:rsid w:val="00B55898"/>
    <w:rsid w:val="00B56C89"/>
    <w:rsid w:val="00B60434"/>
    <w:rsid w:val="00B6152A"/>
    <w:rsid w:val="00B61732"/>
    <w:rsid w:val="00B621CE"/>
    <w:rsid w:val="00B6276C"/>
    <w:rsid w:val="00B633BE"/>
    <w:rsid w:val="00B6459D"/>
    <w:rsid w:val="00B64753"/>
    <w:rsid w:val="00B6566E"/>
    <w:rsid w:val="00B66C61"/>
    <w:rsid w:val="00B66E35"/>
    <w:rsid w:val="00B7084C"/>
    <w:rsid w:val="00B71562"/>
    <w:rsid w:val="00B726B7"/>
    <w:rsid w:val="00B754E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87AAF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3E9"/>
    <w:rsid w:val="00BA07F1"/>
    <w:rsid w:val="00BA145F"/>
    <w:rsid w:val="00BA22C0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287F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4D9"/>
    <w:rsid w:val="00BF4F8C"/>
    <w:rsid w:val="00BF6561"/>
    <w:rsid w:val="00BF6C6B"/>
    <w:rsid w:val="00BF7409"/>
    <w:rsid w:val="00BF7BEE"/>
    <w:rsid w:val="00C017C3"/>
    <w:rsid w:val="00C0245C"/>
    <w:rsid w:val="00C02DB7"/>
    <w:rsid w:val="00C02DB9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8F2"/>
    <w:rsid w:val="00C43FED"/>
    <w:rsid w:val="00C449C2"/>
    <w:rsid w:val="00C45143"/>
    <w:rsid w:val="00C45692"/>
    <w:rsid w:val="00C50052"/>
    <w:rsid w:val="00C50630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1C19"/>
    <w:rsid w:val="00C72219"/>
    <w:rsid w:val="00C7281D"/>
    <w:rsid w:val="00C73557"/>
    <w:rsid w:val="00C737EB"/>
    <w:rsid w:val="00C74A79"/>
    <w:rsid w:val="00C75336"/>
    <w:rsid w:val="00C7611B"/>
    <w:rsid w:val="00C76146"/>
    <w:rsid w:val="00C76B8B"/>
    <w:rsid w:val="00C771EC"/>
    <w:rsid w:val="00C77946"/>
    <w:rsid w:val="00C814BF"/>
    <w:rsid w:val="00C8191E"/>
    <w:rsid w:val="00C824A7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0FB6"/>
    <w:rsid w:val="00C917EB"/>
    <w:rsid w:val="00C93DD5"/>
    <w:rsid w:val="00C94FE8"/>
    <w:rsid w:val="00C95460"/>
    <w:rsid w:val="00C95D87"/>
    <w:rsid w:val="00CA0EF3"/>
    <w:rsid w:val="00CA147A"/>
    <w:rsid w:val="00CA2901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1D4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2F16"/>
    <w:rsid w:val="00CB3131"/>
    <w:rsid w:val="00CB4A40"/>
    <w:rsid w:val="00CB71C5"/>
    <w:rsid w:val="00CB7F04"/>
    <w:rsid w:val="00CC0474"/>
    <w:rsid w:val="00CC055C"/>
    <w:rsid w:val="00CC19FB"/>
    <w:rsid w:val="00CC36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4B61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516F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77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60E5C"/>
    <w:rsid w:val="00D620D5"/>
    <w:rsid w:val="00D6232F"/>
    <w:rsid w:val="00D646FE"/>
    <w:rsid w:val="00D65690"/>
    <w:rsid w:val="00D665BF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F72"/>
    <w:rsid w:val="00DA750E"/>
    <w:rsid w:val="00DA77C9"/>
    <w:rsid w:val="00DB0A66"/>
    <w:rsid w:val="00DB10C7"/>
    <w:rsid w:val="00DB1149"/>
    <w:rsid w:val="00DB17D8"/>
    <w:rsid w:val="00DB24E3"/>
    <w:rsid w:val="00DB51A5"/>
    <w:rsid w:val="00DB71E6"/>
    <w:rsid w:val="00DC113C"/>
    <w:rsid w:val="00DC145B"/>
    <w:rsid w:val="00DC15A0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1508"/>
    <w:rsid w:val="00DD2794"/>
    <w:rsid w:val="00DD4287"/>
    <w:rsid w:val="00DD74A2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10011"/>
    <w:rsid w:val="00E10DA4"/>
    <w:rsid w:val="00E112FB"/>
    <w:rsid w:val="00E114FF"/>
    <w:rsid w:val="00E11B0E"/>
    <w:rsid w:val="00E11B23"/>
    <w:rsid w:val="00E128A4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377C3"/>
    <w:rsid w:val="00E41DB3"/>
    <w:rsid w:val="00E429E7"/>
    <w:rsid w:val="00E438B9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1C9D"/>
    <w:rsid w:val="00E72099"/>
    <w:rsid w:val="00E72A6F"/>
    <w:rsid w:val="00E73970"/>
    <w:rsid w:val="00E753C1"/>
    <w:rsid w:val="00E818CD"/>
    <w:rsid w:val="00E82219"/>
    <w:rsid w:val="00E85D56"/>
    <w:rsid w:val="00E86828"/>
    <w:rsid w:val="00E87159"/>
    <w:rsid w:val="00E871B2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0E78"/>
    <w:rsid w:val="00EA278D"/>
    <w:rsid w:val="00EA2C16"/>
    <w:rsid w:val="00EA309C"/>
    <w:rsid w:val="00EA3C8F"/>
    <w:rsid w:val="00EA4694"/>
    <w:rsid w:val="00EB13DF"/>
    <w:rsid w:val="00EB222F"/>
    <w:rsid w:val="00EB2C82"/>
    <w:rsid w:val="00EB3057"/>
    <w:rsid w:val="00EB41A5"/>
    <w:rsid w:val="00EB43B7"/>
    <w:rsid w:val="00EB477C"/>
    <w:rsid w:val="00EB4BAA"/>
    <w:rsid w:val="00EB5DAF"/>
    <w:rsid w:val="00EC27DA"/>
    <w:rsid w:val="00EC2E4A"/>
    <w:rsid w:val="00EC30A8"/>
    <w:rsid w:val="00EC3829"/>
    <w:rsid w:val="00EC4030"/>
    <w:rsid w:val="00EC472D"/>
    <w:rsid w:val="00EC4927"/>
    <w:rsid w:val="00EC4CBB"/>
    <w:rsid w:val="00EC52A8"/>
    <w:rsid w:val="00EC540B"/>
    <w:rsid w:val="00EC7DEA"/>
    <w:rsid w:val="00ED166C"/>
    <w:rsid w:val="00ED28B5"/>
    <w:rsid w:val="00ED3B62"/>
    <w:rsid w:val="00ED3C66"/>
    <w:rsid w:val="00ED5222"/>
    <w:rsid w:val="00ED5B6E"/>
    <w:rsid w:val="00ED70E9"/>
    <w:rsid w:val="00ED73A7"/>
    <w:rsid w:val="00ED74FF"/>
    <w:rsid w:val="00EE0D18"/>
    <w:rsid w:val="00EE621B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08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60DF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5694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3C2B"/>
    <w:rsid w:val="00FF47B2"/>
    <w:rsid w:val="00FF48F8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  <w:style w:type="character" w:styleId="af2">
    <w:name w:val="annotation reference"/>
    <w:rsid w:val="00EB5DAF"/>
    <w:rPr>
      <w:sz w:val="16"/>
      <w:szCs w:val="16"/>
    </w:rPr>
  </w:style>
  <w:style w:type="paragraph" w:styleId="af3">
    <w:name w:val="annotation text"/>
    <w:basedOn w:val="a"/>
    <w:link w:val="af4"/>
    <w:rsid w:val="00EB5DAF"/>
    <w:rPr>
      <w:sz w:val="20"/>
      <w:szCs w:val="20"/>
    </w:rPr>
  </w:style>
  <w:style w:type="character" w:customStyle="1" w:styleId="af4">
    <w:name w:val="Текст примечания Знак"/>
    <w:link w:val="af3"/>
    <w:rsid w:val="00EB5DAF"/>
    <w:rPr>
      <w:rFonts w:eastAsia="Calibri"/>
    </w:rPr>
  </w:style>
  <w:style w:type="paragraph" w:styleId="af5">
    <w:name w:val="annotation subject"/>
    <w:basedOn w:val="af3"/>
    <w:next w:val="af3"/>
    <w:link w:val="af6"/>
    <w:rsid w:val="00EB5DAF"/>
    <w:rPr>
      <w:b/>
      <w:bCs/>
    </w:rPr>
  </w:style>
  <w:style w:type="character" w:customStyle="1" w:styleId="af6">
    <w:name w:val="Тема примечания Знак"/>
    <w:link w:val="af5"/>
    <w:rsid w:val="00EB5DAF"/>
    <w:rPr>
      <w:rFonts w:eastAsia="Calibri"/>
      <w:b/>
      <w:bCs/>
    </w:rPr>
  </w:style>
  <w:style w:type="paragraph" w:styleId="af7">
    <w:name w:val="Revision"/>
    <w:hidden/>
    <w:uiPriority w:val="99"/>
    <w:semiHidden/>
    <w:rsid w:val="00EB5DAF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6E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  <w:style w:type="character" w:styleId="af2">
    <w:name w:val="annotation reference"/>
    <w:rsid w:val="00EB5DAF"/>
    <w:rPr>
      <w:sz w:val="16"/>
      <w:szCs w:val="16"/>
    </w:rPr>
  </w:style>
  <w:style w:type="paragraph" w:styleId="af3">
    <w:name w:val="annotation text"/>
    <w:basedOn w:val="a"/>
    <w:link w:val="af4"/>
    <w:rsid w:val="00EB5DAF"/>
    <w:rPr>
      <w:sz w:val="20"/>
      <w:szCs w:val="20"/>
    </w:rPr>
  </w:style>
  <w:style w:type="character" w:customStyle="1" w:styleId="af4">
    <w:name w:val="Текст примечания Знак"/>
    <w:link w:val="af3"/>
    <w:rsid w:val="00EB5DAF"/>
    <w:rPr>
      <w:rFonts w:eastAsia="Calibri"/>
    </w:rPr>
  </w:style>
  <w:style w:type="paragraph" w:styleId="af5">
    <w:name w:val="annotation subject"/>
    <w:basedOn w:val="af3"/>
    <w:next w:val="af3"/>
    <w:link w:val="af6"/>
    <w:rsid w:val="00EB5DAF"/>
    <w:rPr>
      <w:b/>
      <w:bCs/>
    </w:rPr>
  </w:style>
  <w:style w:type="character" w:customStyle="1" w:styleId="af6">
    <w:name w:val="Тема примечания Знак"/>
    <w:link w:val="af5"/>
    <w:rsid w:val="00EB5DAF"/>
    <w:rPr>
      <w:rFonts w:eastAsia="Calibri"/>
      <w:b/>
      <w:bCs/>
    </w:rPr>
  </w:style>
  <w:style w:type="paragraph" w:styleId="af7">
    <w:name w:val="Revision"/>
    <w:hidden/>
    <w:uiPriority w:val="99"/>
    <w:semiHidden/>
    <w:rsid w:val="00EB5DA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C841-59C7-4D9A-9710-2CED950D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Пользователь</cp:lastModifiedBy>
  <cp:revision>2</cp:revision>
  <cp:lastPrinted>2020-03-17T15:35:00Z</cp:lastPrinted>
  <dcterms:created xsi:type="dcterms:W3CDTF">2020-04-24T16:39:00Z</dcterms:created>
  <dcterms:modified xsi:type="dcterms:W3CDTF">2020-04-24T16:39:00Z</dcterms:modified>
</cp:coreProperties>
</file>